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E01" w:rsidRDefault="0026148E">
      <w:pPr>
        <w:pStyle w:val="ad"/>
      </w:pPr>
      <w:r>
        <w:rPr>
          <w:rFonts w:hint="eastAsia"/>
        </w:rPr>
        <w:t>CAE</w:t>
      </w:r>
      <w:r>
        <w:rPr>
          <w:rFonts w:hint="eastAsia"/>
        </w:rPr>
        <w:t>高频</w:t>
      </w:r>
      <w:r>
        <w:rPr>
          <w:rFonts w:hint="eastAsia"/>
        </w:rPr>
        <w:t>仿真赛题</w:t>
      </w:r>
      <w:r>
        <w:rPr>
          <w:rFonts w:hint="eastAsia"/>
        </w:rPr>
        <w:t>五</w:t>
      </w:r>
      <w:r>
        <w:rPr>
          <w:rFonts w:hint="eastAsia"/>
        </w:rPr>
        <w:t>：</w:t>
      </w:r>
      <w:r>
        <w:rPr>
          <w:rFonts w:hint="eastAsia"/>
        </w:rPr>
        <w:t>金属标准</w:t>
      </w:r>
      <w:proofErr w:type="gramStart"/>
      <w:r>
        <w:rPr>
          <w:rFonts w:hint="eastAsia"/>
        </w:rPr>
        <w:t>体目标</w:t>
      </w:r>
      <w:proofErr w:type="gramEnd"/>
      <w:r>
        <w:rPr>
          <w:rFonts w:hint="eastAsia"/>
        </w:rPr>
        <w:t>特性</w:t>
      </w:r>
      <w:r>
        <w:rPr>
          <w:rFonts w:hint="eastAsia"/>
        </w:rPr>
        <w:t>仿真分析</w:t>
      </w:r>
    </w:p>
    <w:p w:rsidR="00364E01" w:rsidRDefault="0026148E">
      <w:pPr>
        <w:pStyle w:val="1"/>
      </w:pPr>
      <w:r>
        <w:rPr>
          <w:rFonts w:hint="eastAsia"/>
        </w:rPr>
        <w:t>问题类型</w:t>
      </w:r>
    </w:p>
    <w:p w:rsidR="00364E01" w:rsidRDefault="0026148E">
      <w:pPr>
        <w:pStyle w:val="afb"/>
        <w:numPr>
          <w:ilvl w:val="0"/>
          <w:numId w:val="3"/>
        </w:numPr>
        <w:ind w:firstLineChars="0"/>
      </w:pPr>
      <w:r>
        <w:rPr>
          <w:rFonts w:hint="eastAsia"/>
        </w:rPr>
        <w:t>分析类型：</w:t>
      </w:r>
      <w:r>
        <w:rPr>
          <w:rFonts w:hint="eastAsia"/>
        </w:rPr>
        <w:t>目标特性</w:t>
      </w:r>
      <w:r>
        <w:rPr>
          <w:rFonts w:hint="eastAsia"/>
        </w:rPr>
        <w:t>仿真分析</w:t>
      </w:r>
    </w:p>
    <w:p w:rsidR="00364E01" w:rsidRDefault="0026148E">
      <w:pPr>
        <w:pStyle w:val="1"/>
      </w:pPr>
      <w:r>
        <w:rPr>
          <w:rFonts w:hint="eastAsia"/>
        </w:rPr>
        <w:t>问题描述</w:t>
      </w:r>
    </w:p>
    <w:p w:rsidR="00364E01" w:rsidRDefault="0026148E">
      <w:pPr>
        <w:shd w:val="clear" w:color="auto" w:fill="FEFEFE"/>
        <w:ind w:firstLine="480"/>
        <w:jc w:val="both"/>
      </w:pPr>
      <w:r>
        <w:rPr>
          <w:rFonts w:hint="eastAsia"/>
        </w:rPr>
        <w:t>金属标准体</w:t>
      </w:r>
      <w:r>
        <w:rPr>
          <w:rFonts w:hint="eastAsia"/>
        </w:rPr>
        <w:t>Ogive</w:t>
      </w:r>
      <w:r>
        <w:rPr>
          <w:rFonts w:hint="eastAsia"/>
        </w:rPr>
        <w:t>的单站</w:t>
      </w:r>
      <w:r>
        <w:rPr>
          <w:rFonts w:hint="eastAsia"/>
        </w:rPr>
        <w:t>RCS</w:t>
      </w:r>
      <w:r>
        <w:rPr>
          <w:rFonts w:hint="eastAsia"/>
        </w:rPr>
        <w:t>计算</w:t>
      </w:r>
      <w:r>
        <w:rPr>
          <w:rFonts w:hint="eastAsia"/>
        </w:rPr>
        <w:t>，</w:t>
      </w:r>
      <w:r>
        <w:rPr>
          <w:rFonts w:hint="eastAsia"/>
        </w:rPr>
        <w:t>频率</w:t>
      </w:r>
      <w:r>
        <w:rPr>
          <w:rFonts w:hint="eastAsia"/>
        </w:rPr>
        <w:t>9</w:t>
      </w:r>
      <w:r>
        <w:rPr>
          <w:rFonts w:hint="eastAsia"/>
        </w:rPr>
        <w:t>GHz</w:t>
      </w:r>
      <w:r>
        <w:rPr>
          <w:rFonts w:hint="eastAsia"/>
        </w:rPr>
        <w:t>，</w:t>
      </w:r>
      <w:r>
        <w:rPr>
          <w:rFonts w:hint="eastAsia"/>
        </w:rPr>
        <w:t>Phi</w:t>
      </w:r>
      <w:r>
        <w:rPr>
          <w:rFonts w:hint="eastAsia"/>
        </w:rPr>
        <w:t>角度扫描，水平极化（电场</w:t>
      </w:r>
      <w:r>
        <w:rPr>
          <w:rFonts w:hint="eastAsia"/>
        </w:rPr>
        <w:t>Phi</w:t>
      </w:r>
      <w:r>
        <w:rPr>
          <w:rFonts w:hint="eastAsia"/>
        </w:rPr>
        <w:t>方向）和垂直极化（电场</w:t>
      </w:r>
      <w:r>
        <w:rPr>
          <w:rFonts w:hint="eastAsia"/>
        </w:rPr>
        <w:t>Theta</w:t>
      </w:r>
      <w:r>
        <w:rPr>
          <w:rFonts w:hint="eastAsia"/>
        </w:rPr>
        <w:t>方向），扫描角度为</w:t>
      </w:r>
      <w:r>
        <w:rPr>
          <w:rFonts w:hint="eastAsia"/>
        </w:rPr>
        <w:t>0~180</w:t>
      </w:r>
      <w:r>
        <w:rPr>
          <w:rFonts w:hint="eastAsia"/>
        </w:rPr>
        <w:t>°，扫描间隔为</w:t>
      </w:r>
      <w:r>
        <w:rPr>
          <w:rFonts w:hint="eastAsia"/>
        </w:rPr>
        <w:t>2</w:t>
      </w:r>
      <w:r>
        <w:rPr>
          <w:rFonts w:hint="eastAsia"/>
        </w:rPr>
        <w:t>°，</w:t>
      </w:r>
      <w:r>
        <w:rPr>
          <w:rFonts w:hint="eastAsia"/>
        </w:rPr>
        <w:t>几何模型为提供的</w:t>
      </w:r>
      <w:proofErr w:type="spellStart"/>
      <w:r>
        <w:rPr>
          <w:rFonts w:hint="eastAsia"/>
        </w:rPr>
        <w:t>stp</w:t>
      </w:r>
      <w:proofErr w:type="spellEnd"/>
      <w:r>
        <w:rPr>
          <w:rFonts w:hint="eastAsia"/>
        </w:rPr>
        <w:t>文件</w:t>
      </w:r>
      <w:r>
        <w:rPr>
          <w:rFonts w:hint="eastAsia"/>
        </w:rPr>
        <w:t>，</w:t>
      </w:r>
      <w:r>
        <w:rPr>
          <w:rFonts w:hint="eastAsia"/>
        </w:rPr>
        <w:t>如下图所示。</w:t>
      </w:r>
    </w:p>
    <w:p w:rsidR="00364E01" w:rsidRDefault="0026148E">
      <w:pPr>
        <w:shd w:val="clear" w:color="auto" w:fill="FEFEFE"/>
        <w:ind w:firstLine="480"/>
        <w:jc w:val="center"/>
      </w:pPr>
      <w:r>
        <w:rPr>
          <w:noProof/>
        </w:rPr>
        <w:drawing>
          <wp:inline distT="0" distB="0" distL="114300" distR="114300">
            <wp:extent cx="4409440" cy="279146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rcRect l="8066" t="2137" r="8211"/>
                    <a:stretch>
                      <a:fillRect/>
                    </a:stretch>
                  </pic:blipFill>
                  <pic:spPr>
                    <a:xfrm>
                      <a:off x="0" y="0"/>
                      <a:ext cx="4409440" cy="279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E01" w:rsidRDefault="0026148E">
      <w:pPr>
        <w:jc w:val="center"/>
      </w:pPr>
      <w:r>
        <w:t>图</w:t>
      </w:r>
      <w:r>
        <w:rPr>
          <w:rFonts w:hint="eastAsia"/>
        </w:rPr>
        <w:t xml:space="preserve">1 </w:t>
      </w:r>
      <w:r>
        <w:rPr>
          <w:rFonts w:hint="eastAsia"/>
          <w:lang w:bidi="ar"/>
        </w:rPr>
        <w:t>Ogive</w:t>
      </w:r>
      <w:r>
        <w:rPr>
          <w:rFonts w:hint="eastAsia"/>
        </w:rPr>
        <w:t>模型示意图</w:t>
      </w:r>
    </w:p>
    <w:p w:rsidR="00364E01" w:rsidRDefault="0026148E">
      <w:pPr>
        <w:ind w:firstLineChars="200" w:firstLine="420"/>
      </w:pPr>
      <w:r>
        <w:rPr>
          <w:rFonts w:hint="eastAsia"/>
        </w:rPr>
        <w:t>为简化起见，</w:t>
      </w:r>
      <w:r>
        <w:rPr>
          <w:rFonts w:hint="eastAsia"/>
        </w:rPr>
        <w:t>加工误差和粗糙度</w:t>
      </w:r>
      <w:r>
        <w:rPr>
          <w:rFonts w:hint="eastAsia"/>
        </w:rPr>
        <w:t>暂不需要考虑。</w:t>
      </w:r>
    </w:p>
    <w:p w:rsidR="00364E01" w:rsidRDefault="0026148E">
      <w:pPr>
        <w:pStyle w:val="1"/>
      </w:pPr>
      <w:r>
        <w:rPr>
          <w:rFonts w:hint="eastAsia"/>
        </w:rPr>
        <w:t>问题设置</w:t>
      </w:r>
    </w:p>
    <w:p w:rsidR="00364E01" w:rsidRDefault="0026148E">
      <w:pPr>
        <w:pStyle w:val="2"/>
      </w:pPr>
      <w:r>
        <w:t>材料</w:t>
      </w:r>
      <w:r>
        <w:rPr>
          <w:rFonts w:hint="eastAsia"/>
        </w:rPr>
        <w:t>属性</w:t>
      </w:r>
    </w:p>
    <w:p w:rsidR="00364E01" w:rsidRDefault="0026148E">
      <w:pPr>
        <w:pStyle w:val="afb"/>
        <w:spacing w:before="312"/>
        <w:ind w:left="525" w:firstLineChars="0" w:firstLine="0"/>
      </w:pPr>
      <w:r>
        <w:rPr>
          <w:rFonts w:hint="eastAsia"/>
        </w:rPr>
        <w:t>属性参数表见下：</w:t>
      </w:r>
    </w:p>
    <w:p w:rsidR="00923D9A" w:rsidRDefault="00923D9A">
      <w:pPr>
        <w:pStyle w:val="afb"/>
        <w:spacing w:before="312"/>
        <w:ind w:left="525" w:firstLineChars="0" w:firstLine="0"/>
        <w:rPr>
          <w:rFonts w:hint="eastAsia"/>
        </w:rPr>
      </w:pPr>
      <w:bookmarkStart w:id="0" w:name="_GoBack"/>
      <w:bookmarkEnd w:id="0"/>
    </w:p>
    <w:tbl>
      <w:tblPr>
        <w:tblStyle w:val="4-11"/>
        <w:tblW w:w="0" w:type="auto"/>
        <w:tblLayout w:type="fixed"/>
        <w:tblLook w:val="04A0" w:firstRow="1" w:lastRow="0" w:firstColumn="1" w:lastColumn="0" w:noHBand="0" w:noVBand="1"/>
      </w:tblPr>
      <w:tblGrid>
        <w:gridCol w:w="2837"/>
        <w:gridCol w:w="1939"/>
        <w:gridCol w:w="1557"/>
      </w:tblGrid>
      <w:tr w:rsidR="00364E01" w:rsidTr="00364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single" w:sz="4" w:space="0" w:color="4684D3"/>
              <w:left w:val="single" w:sz="4" w:space="0" w:color="4684D3"/>
              <w:bottom w:val="single" w:sz="4" w:space="0" w:color="DDDDDD"/>
              <w:right w:val="single" w:sz="0" w:space="0" w:color="DDDDDD"/>
            </w:tcBorders>
            <w:shd w:val="clear" w:color="auto" w:fill="4684D3"/>
          </w:tcPr>
          <w:p w:rsidR="00364E01" w:rsidRDefault="0026148E">
            <w:pPr>
              <w:rPr>
                <w:bCs w:val="0"/>
                <w:color w:val="000000"/>
              </w:rPr>
            </w:pPr>
            <w:r>
              <w:rPr>
                <w:rFonts w:hint="eastAsia"/>
                <w:b w:val="0"/>
                <w:color w:val="000000"/>
              </w:rPr>
              <w:lastRenderedPageBreak/>
              <w:t>参量</w:t>
            </w:r>
          </w:p>
        </w:tc>
        <w:tc>
          <w:tcPr>
            <w:tcW w:w="1939" w:type="dxa"/>
            <w:tcBorders>
              <w:top w:val="single" w:sz="4" w:space="0" w:color="4684D3"/>
              <w:left w:val="single" w:sz="4" w:space="0" w:color="DDDDDD"/>
              <w:bottom w:val="single" w:sz="4" w:space="0" w:color="DDDDDD"/>
              <w:right w:val="single" w:sz="0" w:space="0" w:color="DDDDDD"/>
            </w:tcBorders>
            <w:shd w:val="clear" w:color="auto" w:fill="4684D3"/>
          </w:tcPr>
          <w:p w:rsidR="00364E01" w:rsidRDefault="002614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空气</w:t>
            </w:r>
          </w:p>
        </w:tc>
        <w:tc>
          <w:tcPr>
            <w:tcW w:w="1557" w:type="dxa"/>
            <w:tcBorders>
              <w:top w:val="single" w:sz="4" w:space="0" w:color="4684D3"/>
              <w:left w:val="single" w:sz="4" w:space="0" w:color="DDDDDD"/>
              <w:bottom w:val="single" w:sz="4" w:space="0" w:color="DDDDDD"/>
              <w:right w:val="single" w:sz="0" w:space="0" w:color="4684D3"/>
            </w:tcBorders>
            <w:shd w:val="clear" w:color="auto" w:fill="4684D3"/>
          </w:tcPr>
          <w:p w:rsidR="00364E01" w:rsidRDefault="002614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>
              <w:rPr>
                <w:rFonts w:hint="eastAsia"/>
                <w:b w:val="0"/>
                <w:color w:val="000000"/>
              </w:rPr>
              <w:t>PEC</w:t>
            </w:r>
          </w:p>
        </w:tc>
      </w:tr>
      <w:tr w:rsidR="00364E01" w:rsidTr="00364E0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single" w:sz="4" w:space="0" w:color="DDDDDD"/>
              <w:left w:val="single" w:sz="4" w:space="0" w:color="4684D3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tabs>
                <w:tab w:val="center" w:pos="1009"/>
              </w:tabs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相对介电常数</w:t>
            </w:r>
          </w:p>
        </w:tc>
        <w:tc>
          <w:tcPr>
            <w:tcW w:w="193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5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</w:tr>
      <w:tr w:rsidR="00364E01" w:rsidTr="00364E0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single" w:sz="4" w:space="0" w:color="DDDDDD"/>
              <w:left w:val="single" w:sz="4" w:space="0" w:color="4684D3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相对磁导率</w:t>
            </w:r>
          </w:p>
        </w:tc>
        <w:tc>
          <w:tcPr>
            <w:tcW w:w="193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5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</w:tr>
      <w:tr w:rsidR="00364E01" w:rsidTr="00364E01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single" w:sz="4" w:space="0" w:color="DDDDDD"/>
              <w:left w:val="single" w:sz="4" w:space="0" w:color="4684D3"/>
              <w:bottom w:val="single" w:sz="4" w:space="0" w:color="4684D3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电导</w:t>
            </w:r>
            <w:r>
              <w:rPr>
                <w:rFonts w:hint="eastAsia"/>
                <w:color w:val="000000"/>
              </w:rPr>
              <w:t>率</w:t>
            </w: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siemens/m)</w:t>
            </w:r>
          </w:p>
        </w:tc>
        <w:tc>
          <w:tcPr>
            <w:tcW w:w="1939" w:type="dxa"/>
            <w:tcBorders>
              <w:top w:val="single" w:sz="4" w:space="0" w:color="DDDDDD"/>
              <w:left w:val="single" w:sz="4" w:space="0" w:color="DDDDDD"/>
              <w:bottom w:val="single" w:sz="4" w:space="0" w:color="4684D3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sz="4" w:space="0" w:color="DDDDDD"/>
              <w:left w:val="single" w:sz="4" w:space="0" w:color="DDDDDD"/>
              <w:bottom w:val="single" w:sz="4" w:space="0" w:color="4684D3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1e+30</w:t>
            </w:r>
          </w:p>
        </w:tc>
      </w:tr>
    </w:tbl>
    <w:p w:rsidR="00364E01" w:rsidRDefault="0026148E">
      <w:pPr>
        <w:pStyle w:val="2"/>
      </w:pPr>
      <w:r>
        <w:rPr>
          <w:rFonts w:hint="eastAsia"/>
        </w:rPr>
        <w:t>边界及计算条</w:t>
      </w:r>
      <w:r>
        <w:rPr>
          <w:rFonts w:hint="eastAsia"/>
        </w:rPr>
        <w:t>件</w:t>
      </w:r>
    </w:p>
    <w:p w:rsidR="00364E01" w:rsidRDefault="0026148E">
      <w:pPr>
        <w:pStyle w:val="ac"/>
        <w:widowControl/>
        <w:spacing w:before="312" w:beforeAutospacing="0" w:afterAutospacing="0"/>
        <w:ind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边界条件见下表所示：</w:t>
      </w:r>
    </w:p>
    <w:tbl>
      <w:tblPr>
        <w:tblStyle w:val="4-11"/>
        <w:tblW w:w="0" w:type="auto"/>
        <w:tblLook w:val="04A0" w:firstRow="1" w:lastRow="0" w:firstColumn="1" w:lastColumn="0" w:noHBand="0" w:noVBand="1"/>
      </w:tblPr>
      <w:tblGrid>
        <w:gridCol w:w="2128"/>
        <w:gridCol w:w="3402"/>
        <w:gridCol w:w="2766"/>
      </w:tblGrid>
      <w:tr w:rsidR="00364E01" w:rsidTr="00364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tcBorders>
              <w:top w:val="single" w:sz="4" w:space="0" w:color="4684D3"/>
              <w:left w:val="single" w:sz="4" w:space="0" w:color="4684D3"/>
              <w:bottom w:val="single" w:sz="4" w:space="0" w:color="DDDDDD"/>
              <w:right w:val="single" w:sz="0" w:space="0" w:color="DDDDDD"/>
            </w:tcBorders>
            <w:shd w:val="clear" w:color="auto" w:fill="4684D3"/>
          </w:tcPr>
          <w:p w:rsidR="00364E01" w:rsidRDefault="0026148E">
            <w:pPr>
              <w:rPr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类型</w:t>
            </w:r>
          </w:p>
        </w:tc>
        <w:tc>
          <w:tcPr>
            <w:tcW w:w="3402" w:type="dxa"/>
            <w:tcBorders>
              <w:top w:val="single" w:sz="4" w:space="0" w:color="4684D3"/>
              <w:left w:val="single" w:sz="4" w:space="0" w:color="DDDDDD"/>
              <w:bottom w:val="single" w:sz="4" w:space="0" w:color="DDDDDD"/>
              <w:right w:val="single" w:sz="0" w:space="0" w:color="DDDDDD"/>
            </w:tcBorders>
            <w:shd w:val="clear" w:color="auto" w:fill="4684D3"/>
          </w:tcPr>
          <w:p w:rsidR="00364E01" w:rsidRDefault="002614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物理量</w:t>
            </w:r>
          </w:p>
        </w:tc>
        <w:tc>
          <w:tcPr>
            <w:tcW w:w="2766" w:type="dxa"/>
            <w:tcBorders>
              <w:top w:val="single" w:sz="4" w:space="0" w:color="4684D3"/>
              <w:left w:val="single" w:sz="4" w:space="0" w:color="DDDDDD"/>
              <w:bottom w:val="single" w:sz="4" w:space="0" w:color="DDDDDD"/>
              <w:right w:val="single" w:sz="4" w:space="0" w:color="4684D3"/>
            </w:tcBorders>
            <w:shd w:val="clear" w:color="auto" w:fill="4684D3"/>
          </w:tcPr>
          <w:p w:rsidR="00364E01" w:rsidRDefault="002614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值</w:t>
            </w:r>
          </w:p>
        </w:tc>
      </w:tr>
      <w:tr w:rsidR="00364E01" w:rsidTr="00364E01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tcBorders>
              <w:top w:val="single" w:sz="4" w:space="0" w:color="DDDDDD"/>
              <w:left w:val="single" w:sz="4" w:space="0" w:color="4684D3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频率</w:t>
            </w:r>
          </w:p>
        </w:tc>
        <w:tc>
          <w:tcPr>
            <w:tcW w:w="340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freq</w:t>
            </w:r>
            <w:proofErr w:type="spellEnd"/>
          </w:p>
        </w:tc>
        <w:tc>
          <w:tcPr>
            <w:tcW w:w="276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9G</w:t>
            </w:r>
          </w:p>
        </w:tc>
      </w:tr>
      <w:tr w:rsidR="00364E01" w:rsidTr="00364E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vMerge w:val="restart"/>
            <w:tcBorders>
              <w:top w:val="single" w:sz="4" w:space="0" w:color="DDDDDD"/>
              <w:left w:val="single" w:sz="4" w:space="0" w:color="4684D3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color w:val="000000"/>
              </w:rPr>
              <w:t>入射波</w:t>
            </w:r>
          </w:p>
        </w:tc>
        <w:tc>
          <w:tcPr>
            <w:tcW w:w="340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Theta</w:t>
            </w:r>
          </w:p>
        </w:tc>
        <w:tc>
          <w:tcPr>
            <w:tcW w:w="276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90</w:t>
            </w:r>
          </w:p>
        </w:tc>
      </w:tr>
      <w:tr w:rsidR="00364E01" w:rsidTr="00364E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vMerge/>
            <w:tcBorders>
              <w:left w:val="single" w:sz="4" w:space="0" w:color="4684D3"/>
              <w:right w:val="single" w:sz="4" w:space="0" w:color="DDDDDD"/>
            </w:tcBorders>
            <w:shd w:val="clear" w:color="auto" w:fill="FFFFFF"/>
          </w:tcPr>
          <w:p w:rsidR="00364E01" w:rsidRDefault="00364E01">
            <w:pPr>
              <w:rPr>
                <w:b w:val="0"/>
                <w:bCs w:val="0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Phi</w:t>
            </w:r>
          </w:p>
        </w:tc>
        <w:tc>
          <w:tcPr>
            <w:tcW w:w="276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0~180</w:t>
            </w:r>
          </w:p>
        </w:tc>
      </w:tr>
      <w:tr w:rsidR="00364E01" w:rsidTr="00364E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vMerge/>
            <w:tcBorders>
              <w:left w:val="single" w:sz="4" w:space="0" w:color="4684D3"/>
              <w:right w:val="single" w:sz="4" w:space="0" w:color="DDDDDD"/>
            </w:tcBorders>
            <w:shd w:val="clear" w:color="auto" w:fill="FFFFFF"/>
          </w:tcPr>
          <w:p w:rsidR="00364E01" w:rsidRDefault="00364E01">
            <w:pPr>
              <w:rPr>
                <w:b w:val="0"/>
                <w:bCs w:val="0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Phi_step</w:t>
            </w:r>
            <w:proofErr w:type="spellEnd"/>
          </w:p>
        </w:tc>
        <w:tc>
          <w:tcPr>
            <w:tcW w:w="276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  <w:tr w:rsidR="00364E01" w:rsidTr="00364E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vMerge/>
            <w:tcBorders>
              <w:left w:val="single" w:sz="4" w:space="0" w:color="4684D3"/>
              <w:bottom w:val="single" w:sz="4" w:space="0" w:color="4684D3"/>
              <w:right w:val="single" w:sz="4" w:space="0" w:color="DDDDDD"/>
            </w:tcBorders>
            <w:shd w:val="clear" w:color="auto" w:fill="FFFFFF"/>
          </w:tcPr>
          <w:p w:rsidR="00364E01" w:rsidRDefault="00364E01">
            <w:pPr>
              <w:rPr>
                <w:b w:val="0"/>
                <w:bCs w:val="0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DDDDDD"/>
              <w:left w:val="single" w:sz="4" w:space="0" w:color="DDDDDD"/>
              <w:bottom w:val="single" w:sz="4" w:space="0" w:color="4684D3"/>
              <w:right w:val="single" w:sz="4" w:space="0" w:color="DDDDDD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极化角度</w:t>
            </w:r>
          </w:p>
        </w:tc>
        <w:tc>
          <w:tcPr>
            <w:tcW w:w="2766" w:type="dxa"/>
            <w:tcBorders>
              <w:top w:val="single" w:sz="4" w:space="0" w:color="DDDDDD"/>
              <w:left w:val="single" w:sz="4" w:space="0" w:color="DDDDDD"/>
              <w:bottom w:val="single" w:sz="4" w:space="0" w:color="4684D3"/>
              <w:right w:val="single" w:sz="4" w:space="0" w:color="4684D3"/>
            </w:tcBorders>
            <w:shd w:val="clear" w:color="auto" w:fill="FFFFFF"/>
          </w:tcPr>
          <w:p w:rsidR="00364E01" w:rsidRDefault="002614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HH, VV</w:t>
            </w:r>
          </w:p>
        </w:tc>
      </w:tr>
    </w:tbl>
    <w:p w:rsidR="00364E01" w:rsidRDefault="0026148E">
      <w:pPr>
        <w:ind w:firstLineChars="200" w:firstLine="420"/>
        <w:jc w:val="center"/>
      </w:pPr>
      <w:r>
        <w:rPr>
          <w:rFonts w:hint="eastAsia"/>
        </w:rPr>
        <w:t>图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标准</w:t>
      </w:r>
      <w:proofErr w:type="gramStart"/>
      <w:r>
        <w:rPr>
          <w:rFonts w:hint="eastAsia"/>
        </w:rPr>
        <w:t>体目标</w:t>
      </w:r>
      <w:proofErr w:type="gramEnd"/>
      <w:r>
        <w:rPr>
          <w:rFonts w:hint="eastAsia"/>
        </w:rPr>
        <w:t>特性计算条件</w:t>
      </w:r>
    </w:p>
    <w:p w:rsidR="00364E01" w:rsidRDefault="0026148E">
      <w:pPr>
        <w:pStyle w:val="2"/>
      </w:pPr>
      <w:r>
        <w:rPr>
          <w:rFonts w:hint="eastAsia"/>
        </w:rPr>
        <w:t>输出</w:t>
      </w:r>
      <w:r>
        <w:rPr>
          <w:rFonts w:hint="eastAsia"/>
        </w:rPr>
        <w:t>结果要求</w:t>
      </w:r>
    </w:p>
    <w:p w:rsidR="00364E01" w:rsidRDefault="0026148E">
      <w:pPr>
        <w:pStyle w:val="afb"/>
        <w:numPr>
          <w:ilvl w:val="0"/>
          <w:numId w:val="4"/>
        </w:numPr>
        <w:shd w:val="clear" w:color="auto" w:fill="FEFEFE"/>
        <w:ind w:firstLineChars="0"/>
        <w:jc w:val="both"/>
      </w:pPr>
      <w:r>
        <w:rPr>
          <w:rFonts w:hint="eastAsia"/>
        </w:rPr>
        <w:t>要求输出</w:t>
      </w:r>
      <w:r>
        <w:rPr>
          <w:rFonts w:hint="eastAsia"/>
        </w:rPr>
        <w:t>该目标体的单站</w:t>
      </w:r>
      <w:r>
        <w:rPr>
          <w:rFonts w:hint="eastAsia"/>
        </w:rPr>
        <w:t>RCS</w:t>
      </w:r>
      <w:r>
        <w:rPr>
          <w:rFonts w:hint="eastAsia"/>
        </w:rPr>
        <w:t>曲线</w:t>
      </w:r>
      <w:r>
        <w:rPr>
          <w:rFonts w:hint="eastAsia"/>
        </w:rPr>
        <w:t>数据</w:t>
      </w:r>
      <w:r>
        <w:rPr>
          <w:rFonts w:hint="eastAsia"/>
        </w:rPr>
        <w:t>（</w:t>
      </w:r>
      <w:r>
        <w:rPr>
          <w:rFonts w:hint="eastAsia"/>
        </w:rPr>
        <w:t>HH</w:t>
      </w:r>
      <w:r>
        <w:rPr>
          <w:rFonts w:hint="eastAsia"/>
        </w:rPr>
        <w:t>，</w:t>
      </w:r>
      <w:r>
        <w:rPr>
          <w:rFonts w:hint="eastAsia"/>
        </w:rPr>
        <w:t>VV</w:t>
      </w:r>
      <w:r>
        <w:rPr>
          <w:rFonts w:hint="eastAsia"/>
        </w:rPr>
        <w:t>）</w:t>
      </w:r>
      <w:r>
        <w:rPr>
          <w:rFonts w:hint="eastAsia"/>
        </w:rPr>
        <w:t>。</w:t>
      </w:r>
    </w:p>
    <w:p w:rsidR="00364E01" w:rsidRDefault="0026148E">
      <w:pPr>
        <w:pStyle w:val="afb"/>
        <w:numPr>
          <w:ilvl w:val="0"/>
          <w:numId w:val="4"/>
        </w:numPr>
        <w:shd w:val="clear" w:color="auto" w:fill="FEFEFE"/>
        <w:ind w:firstLineChars="0"/>
        <w:jc w:val="both"/>
      </w:pPr>
      <w:r>
        <w:t>要求输出</w:t>
      </w:r>
      <w:r>
        <w:rPr>
          <w:rFonts w:hint="eastAsia"/>
        </w:rPr>
        <w:t>目标体表面的电流分布</w:t>
      </w:r>
      <w:r>
        <w:rPr>
          <w:rFonts w:hint="eastAsia"/>
        </w:rPr>
        <w:t>结果</w:t>
      </w:r>
      <w:r>
        <w:rPr>
          <w:rFonts w:hint="eastAsia"/>
        </w:rPr>
        <w:t>（</w:t>
      </w:r>
      <w:r>
        <w:rPr>
          <w:rFonts w:hint="eastAsia"/>
        </w:rPr>
        <w:t>入射角</w:t>
      </w:r>
      <w:r>
        <w:rPr>
          <w:rFonts w:hint="eastAsia"/>
        </w:rPr>
        <w:t>phi=</w:t>
      </w:r>
      <w:r>
        <w:rPr>
          <w:rFonts w:hint="eastAsia"/>
        </w:rPr>
        <w:t>±</w:t>
      </w:r>
      <w:r>
        <w:rPr>
          <w:rFonts w:hint="eastAsia"/>
        </w:rPr>
        <w:t>45</w:t>
      </w:r>
      <w:r>
        <w:rPr>
          <w:rFonts w:hint="eastAsia"/>
        </w:rPr>
        <w:t>°</w:t>
      </w:r>
      <w:r>
        <w:rPr>
          <w:rFonts w:hint="eastAsia"/>
        </w:rPr>
        <w:t>）</w:t>
      </w:r>
      <w:r>
        <w:rPr>
          <w:rFonts w:hint="eastAsia"/>
        </w:rPr>
        <w:t>。</w:t>
      </w:r>
    </w:p>
    <w:p w:rsidR="00364E01" w:rsidRDefault="0026148E">
      <w:pPr>
        <w:pStyle w:val="afb"/>
        <w:shd w:val="clear" w:color="auto" w:fill="FEFEFE"/>
        <w:ind w:left="480" w:firstLineChars="0" w:firstLine="0"/>
        <w:jc w:val="both"/>
      </w:pPr>
      <w:r>
        <w:rPr>
          <w:rFonts w:hint="eastAsia"/>
        </w:rPr>
        <w:t>Theta=90,phi=45</w:t>
      </w:r>
      <w:r>
        <w:rPr>
          <w:rFonts w:hint="eastAsia"/>
        </w:rPr>
        <w:t>度</w:t>
      </w:r>
      <w:r>
        <w:rPr>
          <w:rFonts w:hint="eastAsia"/>
        </w:rPr>
        <w:t>,HH</w:t>
      </w:r>
    </w:p>
    <w:p w:rsidR="00364E01" w:rsidRDefault="0026148E">
      <w:pPr>
        <w:pStyle w:val="afb"/>
        <w:shd w:val="clear" w:color="auto" w:fill="FEFEFE"/>
        <w:ind w:left="480" w:firstLineChars="0" w:firstLine="0"/>
        <w:jc w:val="both"/>
      </w:pPr>
      <w:r>
        <w:rPr>
          <w:rFonts w:hint="eastAsia"/>
        </w:rPr>
        <w:t>Theta=90,phi=135</w:t>
      </w:r>
      <w:r>
        <w:rPr>
          <w:rFonts w:hint="eastAsia"/>
        </w:rPr>
        <w:t>度</w:t>
      </w:r>
      <w:r>
        <w:rPr>
          <w:rFonts w:hint="eastAsia"/>
        </w:rPr>
        <w:t>,HH</w:t>
      </w:r>
    </w:p>
    <w:p w:rsidR="00364E01" w:rsidRDefault="0026148E">
      <w:pPr>
        <w:numPr>
          <w:ilvl w:val="0"/>
          <w:numId w:val="4"/>
        </w:numPr>
      </w:pPr>
      <w:r>
        <w:rPr>
          <w:rFonts w:hint="eastAsia"/>
        </w:rPr>
        <w:t>所耗费资源及计算时间的详细信息。</w:t>
      </w:r>
    </w:p>
    <w:sectPr w:rsidR="00364E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48E" w:rsidRDefault="0026148E">
      <w:pPr>
        <w:spacing w:line="240" w:lineRule="auto"/>
      </w:pPr>
      <w:r>
        <w:separator/>
      </w:r>
    </w:p>
  </w:endnote>
  <w:endnote w:type="continuationSeparator" w:id="0">
    <w:p w:rsidR="0026148E" w:rsidRDefault="002614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charset w:val="86"/>
    <w:family w:val="modern"/>
    <w:pitch w:val="default"/>
    <w:sig w:usb0="00000000" w:usb1="0000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DotumChe">
    <w:altName w:val="Arial Unicode MS"/>
    <w:charset w:val="81"/>
    <w:family w:val="modern"/>
    <w:pitch w:val="default"/>
    <w:sig w:usb0="00000000" w:usb1="00000000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E01" w:rsidRDefault="00364E01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718" w:type="pct"/>
      <w:tblInd w:w="-426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53"/>
      <w:gridCol w:w="2850"/>
      <w:gridCol w:w="3296"/>
    </w:tblGrid>
    <w:tr w:rsidR="00364E01">
      <w:trPr>
        <w:trHeight w:val="257"/>
      </w:trPr>
      <w:tc>
        <w:tcPr>
          <w:tcW w:w="1765" w:type="pct"/>
        </w:tcPr>
        <w:p w:rsidR="00364E01" w:rsidRDefault="0026148E">
          <w:pPr>
            <w:pStyle w:val="aa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 w:rsidR="00923D9A">
            <w:rPr>
              <w:noProof/>
            </w:rPr>
            <w:t>2023-2-13</w:t>
          </w:r>
          <w:r>
            <w:fldChar w:fldCharType="end"/>
          </w:r>
        </w:p>
      </w:tc>
      <w:tc>
        <w:tcPr>
          <w:tcW w:w="1500" w:type="pct"/>
        </w:tcPr>
        <w:p w:rsidR="00364E01" w:rsidRDefault="00364E01">
          <w:pPr>
            <w:pStyle w:val="aa"/>
          </w:pPr>
        </w:p>
      </w:tc>
      <w:tc>
        <w:tcPr>
          <w:tcW w:w="1735" w:type="pct"/>
        </w:tcPr>
        <w:p w:rsidR="00364E01" w:rsidRDefault="0026148E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 w:rsidR="00364E01" w:rsidRDefault="00364E0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E01" w:rsidRDefault="00364E01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48E" w:rsidRDefault="0026148E">
      <w:r>
        <w:separator/>
      </w:r>
    </w:p>
  </w:footnote>
  <w:footnote w:type="continuationSeparator" w:id="0">
    <w:p w:rsidR="0026148E" w:rsidRDefault="00261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E01" w:rsidRDefault="00364E01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718" w:type="pct"/>
      <w:tblInd w:w="-709" w:type="dxa"/>
      <w:tblBorders>
        <w:bottom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080"/>
      <w:gridCol w:w="5293"/>
      <w:gridCol w:w="2126"/>
    </w:tblGrid>
    <w:tr w:rsidR="00364E01">
      <w:trPr>
        <w:cantSplit/>
        <w:trHeight w:hRule="exact" w:val="782"/>
      </w:trPr>
      <w:tc>
        <w:tcPr>
          <w:tcW w:w="1095" w:type="pct"/>
        </w:tcPr>
        <w:p w:rsidR="00364E01" w:rsidRDefault="0026148E">
          <w:pPr>
            <w:rPr>
              <w:rFonts w:ascii="Dotum" w:eastAsia="Dotum" w:hAnsi="Dotum"/>
            </w:rPr>
          </w:pPr>
          <w:r>
            <w:rPr>
              <w:rFonts w:ascii="宋体" w:hAnsi="宋体" w:hint="eastAsia"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3810</wp:posOffset>
                </wp:positionV>
                <wp:extent cx="798195" cy="496570"/>
                <wp:effectExtent l="0" t="0" r="0" b="0"/>
                <wp:wrapThrough wrapText="bothSides">
                  <wp:wrapPolygon edited="0">
                    <wp:start x="13403" y="0"/>
                    <wp:lineTo x="6186" y="2486"/>
                    <wp:lineTo x="4124" y="10772"/>
                    <wp:lineTo x="5155" y="16573"/>
                    <wp:lineTo x="7217" y="19887"/>
                    <wp:lineTo x="8764" y="20716"/>
                    <wp:lineTo x="12372" y="20716"/>
                    <wp:lineTo x="13919" y="19887"/>
                    <wp:lineTo x="16496" y="15744"/>
                    <wp:lineTo x="15981" y="13258"/>
                    <wp:lineTo x="18558" y="8286"/>
                    <wp:lineTo x="19074" y="829"/>
                    <wp:lineTo x="17012" y="0"/>
                    <wp:lineTo x="13403" y="0"/>
                  </wp:wrapPolygon>
                </wp:wrapThrough>
                <wp:docPr id="4" name="图片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819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86" w:type="pct"/>
          <w:vAlign w:val="bottom"/>
        </w:tcPr>
        <w:p w:rsidR="00364E01" w:rsidRDefault="0026148E">
          <w:pPr>
            <w:pStyle w:val="ab"/>
            <w:jc w:val="center"/>
            <w:rPr>
              <w:rFonts w:ascii="宋体" w:hAnsi="宋体"/>
            </w:rPr>
          </w:pPr>
          <w:r>
            <w:rPr>
              <w:rFonts w:ascii="宋体" w:hAnsi="宋体" w:hint="eastAsia"/>
              <w:sz w:val="20"/>
            </w:rPr>
            <w:t>数字化工业软件联盟工业软件登高对标挑战赛</w:t>
          </w:r>
        </w:p>
      </w:tc>
      <w:tc>
        <w:tcPr>
          <w:tcW w:w="1120" w:type="pct"/>
          <w:vAlign w:val="bottom"/>
        </w:tcPr>
        <w:p w:rsidR="00364E01" w:rsidRDefault="0026148E">
          <w:pPr>
            <w:pStyle w:val="ab"/>
            <w:jc w:val="center"/>
            <w:rPr>
              <w:rFonts w:ascii="Times" w:hAnsi="Times"/>
            </w:rPr>
          </w:pPr>
          <w:r>
            <w:rPr>
              <w:rFonts w:ascii="Times" w:hAnsi="Times" w:hint="eastAsia"/>
            </w:rPr>
            <w:t>第</w:t>
          </w:r>
          <w:r w:rsidR="00923D9A">
            <w:rPr>
              <w:rFonts w:ascii="Times" w:hAnsi="Times" w:hint="eastAsia"/>
            </w:rPr>
            <w:t>三</w:t>
          </w:r>
          <w:r>
            <w:rPr>
              <w:rFonts w:ascii="Times" w:hAnsi="Times" w:hint="eastAsia"/>
            </w:rPr>
            <w:t>期：</w:t>
          </w:r>
          <w:r>
            <w:rPr>
              <w:rFonts w:ascii="Times" w:hAnsi="Times" w:hint="eastAsia"/>
            </w:rPr>
            <w:t>CA</w:t>
          </w:r>
          <w:r>
            <w:rPr>
              <w:rFonts w:ascii="Times" w:hAnsi="Times" w:hint="eastAsia"/>
            </w:rPr>
            <w:t>E</w:t>
          </w:r>
          <w:r>
            <w:rPr>
              <w:rFonts w:ascii="Times" w:hAnsi="Times" w:hint="eastAsia"/>
            </w:rPr>
            <w:t>高频</w:t>
          </w:r>
          <w:r>
            <w:rPr>
              <w:rFonts w:ascii="Times" w:hAnsi="Times" w:hint="eastAsia"/>
            </w:rPr>
            <w:t>仿真</w:t>
          </w:r>
        </w:p>
      </w:tc>
    </w:tr>
  </w:tbl>
  <w:p w:rsidR="00364E01" w:rsidRDefault="00364E01">
    <w:pPr>
      <w:pStyle w:val="ab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E01" w:rsidRDefault="00364E01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61FF8"/>
    <w:multiLevelType w:val="multilevel"/>
    <w:tmpl w:val="0EB61FF8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1CD12FA"/>
    <w:multiLevelType w:val="multilevel"/>
    <w:tmpl w:val="41CD12FA"/>
    <w:lvl w:ilvl="0">
      <w:start w:val="1"/>
      <w:numFmt w:val="lowerLetter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3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FhNDc2YmIxMjgyZjYyOTNhNTM2ZjlkOGFjM2JjMTkifQ=="/>
    <w:docVar w:name="KSO_WPS_MARK_KEY" w:val="05302d2e-d60f-47fa-b712-15443a657691"/>
  </w:docVars>
  <w:rsids>
    <w:rsidRoot w:val="00D32C7C"/>
    <w:rsid w:val="00015CDF"/>
    <w:rsid w:val="00035469"/>
    <w:rsid w:val="0005473A"/>
    <w:rsid w:val="00057DAC"/>
    <w:rsid w:val="00070C0C"/>
    <w:rsid w:val="000C3F07"/>
    <w:rsid w:val="000C659F"/>
    <w:rsid w:val="000E24A5"/>
    <w:rsid w:val="000E2AB7"/>
    <w:rsid w:val="000E4253"/>
    <w:rsid w:val="00121F21"/>
    <w:rsid w:val="00130790"/>
    <w:rsid w:val="00145A26"/>
    <w:rsid w:val="00152B8F"/>
    <w:rsid w:val="001A263B"/>
    <w:rsid w:val="001D0CDB"/>
    <w:rsid w:val="00207763"/>
    <w:rsid w:val="00211B5C"/>
    <w:rsid w:val="00225416"/>
    <w:rsid w:val="0026148E"/>
    <w:rsid w:val="002F1908"/>
    <w:rsid w:val="003055E4"/>
    <w:rsid w:val="00307760"/>
    <w:rsid w:val="00322726"/>
    <w:rsid w:val="00356E39"/>
    <w:rsid w:val="00364E01"/>
    <w:rsid w:val="0036575F"/>
    <w:rsid w:val="003941F9"/>
    <w:rsid w:val="003B20B4"/>
    <w:rsid w:val="003E6EB5"/>
    <w:rsid w:val="003E72FE"/>
    <w:rsid w:val="00425F62"/>
    <w:rsid w:val="004449AB"/>
    <w:rsid w:val="005B2ED3"/>
    <w:rsid w:val="005B6414"/>
    <w:rsid w:val="00601AE1"/>
    <w:rsid w:val="00623C32"/>
    <w:rsid w:val="00624B4B"/>
    <w:rsid w:val="00634265"/>
    <w:rsid w:val="00647FBD"/>
    <w:rsid w:val="006F3CFA"/>
    <w:rsid w:val="0070226F"/>
    <w:rsid w:val="0073534A"/>
    <w:rsid w:val="0075012D"/>
    <w:rsid w:val="00775BB5"/>
    <w:rsid w:val="00780144"/>
    <w:rsid w:val="00786EB0"/>
    <w:rsid w:val="0082109D"/>
    <w:rsid w:val="00825667"/>
    <w:rsid w:val="008D54C8"/>
    <w:rsid w:val="0090065C"/>
    <w:rsid w:val="00923D9A"/>
    <w:rsid w:val="00973739"/>
    <w:rsid w:val="00994C63"/>
    <w:rsid w:val="009F6B1C"/>
    <w:rsid w:val="00A13AB9"/>
    <w:rsid w:val="00A23B9B"/>
    <w:rsid w:val="00A34FA5"/>
    <w:rsid w:val="00A44040"/>
    <w:rsid w:val="00A52933"/>
    <w:rsid w:val="00A8236C"/>
    <w:rsid w:val="00AA1746"/>
    <w:rsid w:val="00AE06F4"/>
    <w:rsid w:val="00B20C7C"/>
    <w:rsid w:val="00B44E19"/>
    <w:rsid w:val="00B6322E"/>
    <w:rsid w:val="00B63369"/>
    <w:rsid w:val="00B664ED"/>
    <w:rsid w:val="00BE595D"/>
    <w:rsid w:val="00C03FDD"/>
    <w:rsid w:val="00C138BA"/>
    <w:rsid w:val="00C216AC"/>
    <w:rsid w:val="00C25745"/>
    <w:rsid w:val="00C53AFA"/>
    <w:rsid w:val="00C63E2E"/>
    <w:rsid w:val="00CD2E1B"/>
    <w:rsid w:val="00D1600F"/>
    <w:rsid w:val="00D16C4C"/>
    <w:rsid w:val="00D32C7C"/>
    <w:rsid w:val="00D87114"/>
    <w:rsid w:val="00DF456F"/>
    <w:rsid w:val="00E20695"/>
    <w:rsid w:val="00E32A13"/>
    <w:rsid w:val="00E45BBD"/>
    <w:rsid w:val="00E95805"/>
    <w:rsid w:val="00EA6BE3"/>
    <w:rsid w:val="00EE2438"/>
    <w:rsid w:val="00EE58DB"/>
    <w:rsid w:val="00F021FE"/>
    <w:rsid w:val="00F5554F"/>
    <w:rsid w:val="00F87DE2"/>
    <w:rsid w:val="00FB5C3F"/>
    <w:rsid w:val="00FF77C6"/>
    <w:rsid w:val="01F571E8"/>
    <w:rsid w:val="05346B88"/>
    <w:rsid w:val="0FD14C8E"/>
    <w:rsid w:val="1E3060ED"/>
    <w:rsid w:val="27910EAE"/>
    <w:rsid w:val="3610370E"/>
    <w:rsid w:val="3658244E"/>
    <w:rsid w:val="452B429C"/>
    <w:rsid w:val="48DC46D0"/>
    <w:rsid w:val="579242FD"/>
    <w:rsid w:val="592244DE"/>
    <w:rsid w:val="624548D2"/>
    <w:rsid w:val="664E4C73"/>
    <w:rsid w:val="66C36CAC"/>
    <w:rsid w:val="689D109B"/>
    <w:rsid w:val="69F96466"/>
    <w:rsid w:val="6A9A07FF"/>
    <w:rsid w:val="6F163D62"/>
    <w:rsid w:val="6FAB077D"/>
    <w:rsid w:val="722B03C7"/>
    <w:rsid w:val="75AD36EC"/>
    <w:rsid w:val="781F27C2"/>
    <w:rsid w:val="79F91C98"/>
    <w:rsid w:val="7D63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062787"/>
  <w15:docId w15:val="{576F4DE8-213C-45CB-85DE-EE5A3538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caption"/>
    <w:basedOn w:val="a1"/>
    <w:next w:val="a1"/>
    <w:semiHidden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6">
    <w:name w:val="Date"/>
    <w:basedOn w:val="a1"/>
    <w:next w:val="a1"/>
    <w:link w:val="a7"/>
    <w:qFormat/>
    <w:pPr>
      <w:ind w:leftChars="2500" w:left="100"/>
    </w:pPr>
  </w:style>
  <w:style w:type="paragraph" w:styleId="a8">
    <w:name w:val="Balloon Text"/>
    <w:basedOn w:val="a1"/>
    <w:link w:val="a9"/>
    <w:qFormat/>
    <w:pPr>
      <w:spacing w:line="240" w:lineRule="auto"/>
    </w:pPr>
    <w:rPr>
      <w:sz w:val="18"/>
      <w:szCs w:val="18"/>
    </w:rPr>
  </w:style>
  <w:style w:type="paragraph" w:styleId="aa">
    <w:name w:val="footer"/>
    <w:qFormat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c">
    <w:name w:val="Normal (Web)"/>
    <w:basedOn w:val="a1"/>
    <w:qFormat/>
    <w:pPr>
      <w:autoSpaceDE/>
      <w:autoSpaceDN/>
      <w:adjustRightInd/>
      <w:spacing w:beforeAutospacing="1" w:afterAutospacing="1"/>
      <w:ind w:firstLineChars="200" w:firstLine="964"/>
    </w:pPr>
    <w:rPr>
      <w:snapToGrid/>
      <w:sz w:val="24"/>
      <w:szCs w:val="24"/>
    </w:rPr>
  </w:style>
  <w:style w:type="paragraph" w:styleId="ad">
    <w:name w:val="Title"/>
    <w:basedOn w:val="a1"/>
    <w:next w:val="a1"/>
    <w:link w:val="ae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f">
    <w:name w:val="Table Grid"/>
    <w:basedOn w:val="a3"/>
    <w:uiPriority w:val="39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0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1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2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3">
    <w:name w:val="图样式"/>
    <w:basedOn w:val="a1"/>
    <w:qFormat/>
    <w:pPr>
      <w:keepNext/>
      <w:widowControl/>
      <w:spacing w:before="80" w:after="80"/>
      <w:jc w:val="center"/>
    </w:pPr>
  </w:style>
  <w:style w:type="paragraph" w:customStyle="1" w:styleId="af4">
    <w:name w:val="文档标题"/>
    <w:basedOn w:val="a1"/>
    <w:qFormat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customStyle="1" w:styleId="af5">
    <w:name w:val="正文（首行不缩进）"/>
    <w:basedOn w:val="a1"/>
    <w:qFormat/>
  </w:style>
  <w:style w:type="paragraph" w:customStyle="1" w:styleId="af6">
    <w:name w:val="注示头"/>
    <w:basedOn w:val="a1"/>
    <w:qFormat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f7">
    <w:name w:val="注示文本"/>
    <w:basedOn w:val="a1"/>
    <w:qFormat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8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9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a">
    <w:name w:val="样式二"/>
    <w:basedOn w:val="af9"/>
    <w:qFormat/>
    <w:rPr>
      <w:rFonts w:ascii="宋体" w:hAnsi="宋体"/>
      <w:b/>
      <w:bCs/>
      <w:color w:val="000000"/>
      <w:sz w:val="36"/>
    </w:rPr>
  </w:style>
  <w:style w:type="character" w:customStyle="1" w:styleId="a9">
    <w:name w:val="批注框文本 字符"/>
    <w:basedOn w:val="a2"/>
    <w:link w:val="a8"/>
    <w:qFormat/>
    <w:rPr>
      <w:snapToGrid w:val="0"/>
      <w:sz w:val="18"/>
      <w:szCs w:val="18"/>
    </w:rPr>
  </w:style>
  <w:style w:type="paragraph" w:styleId="afb">
    <w:name w:val="List Paragraph"/>
    <w:basedOn w:val="a1"/>
    <w:uiPriority w:val="34"/>
    <w:qFormat/>
    <w:pPr>
      <w:ind w:firstLineChars="200" w:firstLine="420"/>
    </w:pPr>
  </w:style>
  <w:style w:type="character" w:customStyle="1" w:styleId="ae">
    <w:name w:val="标题 字符"/>
    <w:basedOn w:val="a2"/>
    <w:link w:val="ad"/>
    <w:qFormat/>
    <w:rPr>
      <w:rFonts w:asciiTheme="majorHAnsi" w:eastAsiaTheme="majorEastAsia" w:hAnsiTheme="majorHAnsi" w:cstheme="majorBidi"/>
      <w:b/>
      <w:bCs/>
      <w:snapToGrid w:val="0"/>
      <w:sz w:val="32"/>
      <w:szCs w:val="32"/>
    </w:rPr>
  </w:style>
  <w:style w:type="paragraph" w:customStyle="1" w:styleId="afc">
    <w:name w:val="表格"/>
    <w:basedOn w:val="a1"/>
    <w:link w:val="afd"/>
    <w:qFormat/>
    <w:pPr>
      <w:autoSpaceDE/>
      <w:autoSpaceDN/>
      <w:adjustRightInd/>
      <w:spacing w:line="240" w:lineRule="auto"/>
      <w:jc w:val="center"/>
      <w:textAlignment w:val="center"/>
    </w:pPr>
    <w:rPr>
      <w:rFonts w:eastAsiaTheme="minorEastAsia"/>
      <w:snapToGrid/>
      <w:color w:val="333333"/>
      <w:kern w:val="2"/>
      <w:sz w:val="18"/>
    </w:rPr>
  </w:style>
  <w:style w:type="character" w:customStyle="1" w:styleId="afd">
    <w:name w:val="表格 字符"/>
    <w:basedOn w:val="a2"/>
    <w:link w:val="afc"/>
    <w:qFormat/>
    <w:rPr>
      <w:rFonts w:eastAsiaTheme="minorEastAsia"/>
      <w:color w:val="333333"/>
      <w:kern w:val="2"/>
      <w:sz w:val="18"/>
      <w:szCs w:val="21"/>
    </w:rPr>
  </w:style>
  <w:style w:type="paragraph" w:customStyle="1" w:styleId="afe">
    <w:name w:val="表头"/>
    <w:basedOn w:val="a5"/>
    <w:link w:val="aff"/>
    <w:qFormat/>
    <w:pPr>
      <w:keepNext/>
      <w:autoSpaceDE/>
      <w:autoSpaceDN/>
      <w:adjustRightInd/>
      <w:spacing w:line="240" w:lineRule="auto"/>
      <w:jc w:val="center"/>
    </w:pPr>
    <w:rPr>
      <w:rFonts w:ascii="Times New Roman" w:eastAsia="宋体" w:hAnsi="Times New Roman" w:cs="Arial"/>
      <w:b/>
      <w:snapToGrid/>
      <w:color w:val="000000" w:themeColor="text1"/>
      <w:kern w:val="2"/>
      <w:sz w:val="18"/>
      <w:szCs w:val="21"/>
    </w:rPr>
  </w:style>
  <w:style w:type="character" w:customStyle="1" w:styleId="aff">
    <w:name w:val="表头 字符"/>
    <w:basedOn w:val="a2"/>
    <w:link w:val="afe"/>
    <w:qFormat/>
    <w:rPr>
      <w:rFonts w:cs="Arial"/>
      <w:b/>
      <w:color w:val="000000" w:themeColor="text1"/>
      <w:kern w:val="2"/>
      <w:sz w:val="18"/>
      <w:szCs w:val="21"/>
    </w:rPr>
  </w:style>
  <w:style w:type="table" w:customStyle="1" w:styleId="4-31">
    <w:name w:val="网格表 4 - 着色 31"/>
    <w:basedOn w:val="a3"/>
    <w:uiPriority w:val="49"/>
    <w:qFormat/>
    <w:tblPr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4-11">
    <w:name w:val="网格表 4 - 着色 11"/>
    <w:basedOn w:val="a3"/>
    <w:uiPriority w:val="49"/>
    <w:qFormat/>
    <w:tblPr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10">
    <w:name w:val="网格型1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21">
    <w:name w:val="网格表 4 - 着色 21"/>
    <w:basedOn w:val="a3"/>
    <w:uiPriority w:val="49"/>
    <w:qFormat/>
    <w:tblPr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aff0">
    <w:name w:val="四级标题"/>
    <w:basedOn w:val="a6"/>
    <w:uiPriority w:val="99"/>
    <w:qFormat/>
    <w:pPr>
      <w:autoSpaceDE/>
      <w:autoSpaceDN/>
      <w:adjustRightInd/>
      <w:spacing w:line="240" w:lineRule="auto"/>
      <w:jc w:val="both"/>
    </w:pPr>
    <w:rPr>
      <w:rFonts w:ascii="宋体" w:eastAsia="黑体" w:hAnsi="Courier New" w:cs="Courier New"/>
      <w:snapToGrid/>
      <w:kern w:val="2"/>
    </w:rPr>
  </w:style>
  <w:style w:type="character" w:customStyle="1" w:styleId="a7">
    <w:name w:val="日期 字符"/>
    <w:basedOn w:val="a2"/>
    <w:link w:val="a6"/>
    <w:qFormat/>
    <w:rPr>
      <w:snapToGrid w:val="0"/>
      <w:sz w:val="21"/>
      <w:szCs w:val="21"/>
    </w:rPr>
  </w:style>
  <w:style w:type="table" w:customStyle="1" w:styleId="3-41">
    <w:name w:val="网格表 3 - 着色 41"/>
    <w:basedOn w:val="a3"/>
    <w:uiPriority w:val="48"/>
    <w:qFormat/>
    <w:tblPr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BB784-051C-419F-A29B-35C1DCB0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428</Characters>
  <Application>Microsoft Office Word</Application>
  <DocSecurity>0</DocSecurity>
  <Lines>3</Lines>
  <Paragraphs>1</Paragraphs>
  <ScaleCrop>false</ScaleCrop>
  <Company>Huawei Technologies Co., Ltd.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yuanyong (C)</dc:creator>
  <cp:lastModifiedBy>yuanyong (C)</cp:lastModifiedBy>
  <cp:revision>35</cp:revision>
  <dcterms:created xsi:type="dcterms:W3CDTF">2022-08-08T03:27:00Z</dcterms:created>
  <dcterms:modified xsi:type="dcterms:W3CDTF">2023-02-13T03:20:00Z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(3)cahMHAe8jXOVgaWpCJ8enDCo8cZ6DI+VNZkmElOF5JOPNeYhoov3/puyS6nfLWKV6hngnW4C
qbb463oSI77A8zWTfWe+/POlZAqz1tsVigv0wE/RCtre/z+O7euYm4KqbttkgqmvGlDs+Qf5
unq/PxbKe+MFV7ZSX2u56LshZAP4loRb1I/G0Fl3rLh/rPW/BrZGVS3AWDCDoZarYu5h/d+z
5U5Z+bVqdm+7Ikym1S</vt:lpwstr>
  </property>
  <property fmtid="{D5CDD505-2E9C-101B-9397-08002B2CF9AE}" pid="3" name="_2015_ms_pID_7253431">
    <vt:lpwstr>3bfsL985OcZnETM/zHOXwa3ngNIGqswfMYhenynAc2QkECMsHIaIkP
eZnlja2cdeAoWyjDFRgqiMlYMFRc0Qiwk2JurDAC5x0xdJxLqwN5O6nrW/+fVChpqcETkMPU
ugLihd9e3N6i2YUJ7hekAay/Kt8s31koxtVv4i3u4GcdIyynQxz67ADgWGe4qqeYbYxtyh8z
LGEEsFH83s/Vljs/EHq+zORjOrmNanIYeoFv</vt:lpwstr>
  </property>
  <property fmtid="{D5CDD505-2E9C-101B-9397-08002B2CF9AE}" pid="4" name="_2015_ms_pID_7253432">
    <vt:lpwstr>dQFLuaW01IqmZbdCD0SLyOE=</vt:lpwstr>
  </property>
  <property fmtid="{D5CDD505-2E9C-101B-9397-08002B2CF9AE}" pid="5" name="KSOProductBuildVer">
    <vt:lpwstr>2052-11.1.0.12970</vt:lpwstr>
  </property>
  <property fmtid="{D5CDD505-2E9C-101B-9397-08002B2CF9AE}" pid="6" name="ICV">
    <vt:lpwstr>225033028DF540B29483375D5C0D458E</vt:lpwstr>
  </property>
</Properties>
</file>